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0F766E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pStyle w:val="ListParagraph"/>
        <w:numPr>
          <w:ilvl w:val="0"/>
          <w:numId w:val="1"/>
        </w:numPr>
      </w:pPr>
      <w:r>
        <w:t xml:space="preserve">Project note 1.1: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1.2: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1.3: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1.4: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1.5: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1.6: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1.7: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1.8: documented a synthetic workflow assumption, its owner, a measurable review point, and the decision needed before the next fictional launch.</w:t>
      </w:r>
    </w:p>
    <w:p>
      <w:r>
        <w:br w:type="page"/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SELECTED PROJECT NOTES</w:t>
      </w:r>
    </w:p>
    <w:p>
      <w:pPr>
        <w:pStyle w:val="ListParagraph"/>
        <w:numPr>
          <w:ilvl w:val="0"/>
          <w:numId w:val="1"/>
        </w:numPr>
      </w:pPr>
      <w:r>
        <w:t xml:space="preserve">Project note 2.1: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2.2: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2.3: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2.4: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2.5: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2.6: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2.7: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2.8: documented a synthetic workflow assumption, its owner, a measurable review point, and the decision needed before the next fictional launch.</w:t>
      </w:r>
    </w:p>
    <w:p>
      <w:r>
        <w:br w:type="page"/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p>
      <w:pPr>
        <w:pStyle w:val="ListParagraph"/>
        <w:numPr>
          <w:ilvl w:val="0"/>
          <w:numId w:val="1"/>
        </w:numPr>
      </w:pPr>
      <w:r>
        <w:t xml:space="preserve">Project note 3.1: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3.2: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3.3: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3.4: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3.5: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3.6: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3.7: documented a synthetic workflow assumption, its owner, a measurable review point, and the decision needed before the next fictional launch.</w:t>
      </w:r>
    </w:p>
    <w:p>
      <w:pPr>
        <w:pStyle w:val="ListParagraph"/>
        <w:numPr>
          <w:ilvl w:val="0"/>
          <w:numId w:val="1"/>
        </w:numPr>
      </w:pPr>
      <w:r>
        <w:t xml:space="preserve">Project note 3.8: documented a synthetic workflow assumption, its owner, a measurable review point, and the decision needed before the next fictional launch.</w:t>
      </w:r>
    </w:p>
    <w:sectPr>
      <w:headerReference w:type="default" r:id="rId7"/>
      <w:footerReference w:type="default" r:id="rId8"/>
      <w:pgSz w:w="11906" w:h="16838" w:orient="portrait"/>
      <w:pgMar w:top="1080" w:right="720" w:bottom="108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t xml:space="preserve">Synthetic parsing fixture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70"/>
    </w:pPr>
    <w:r>
      <w:rPr>
        <w:b/>
        <w:bCs/>
        <w:sz w:val="34"/>
        <w:szCs w:val="34"/>
      </w:rPr>
      <w:t xml:space="preserve">Jordan Avery</w:t>
    </w:r>
  </w:p>
  <w:p>
    <w:pPr>
      <w:spacing w:after="120"/>
    </w:pPr>
    <w:r>
      <w:rPr>
        <w:color w:val="404040"/>
        <w:sz w:val="18"/>
        <w:szCs w:val="18"/>
      </w:rPr>
      <w:t xml:space="preserve">jordan.avery@example.test | +1 202 555 0147 | Example City, EX | https://portfolio.example.test/jordan-avery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Dense three-page resume</dc:title>
  <dc:subject>A dense three-page document repeats page furniture and long project notes.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