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/>
      </w:pPr>
      <w:r>
        <w:rPr>
          <w:b/>
          <w:bCs/>
          <w:color w:val="0F766E"/>
          <w:sz w:val="20"/>
          <w:szCs w:val="20"/>
        </w:rPr>
        <w:t xml:space="preserve">PRODUCT OPERATIONS SPECIALIST</w:t>
      </w:r>
    </w:p>
    <w:p>
      <w:pPr>
        <w:pStyle w:val="Heading2"/>
        <w:spacing w:after="60" w:before="180"/>
      </w:pPr>
      <w:r>
        <w:rPr>
          <w:b/>
          <w:bCs/>
          <w:color w:val="0F766E"/>
          <w:sz w:val="20"/>
          <w:szCs w:val="20"/>
        </w:rPr>
        <w:t xml:space="preserve">PROFESSIONAL SUMMARY</w:t>
      </w:r>
    </w:p>
    <w:p>
      <w:r>
        <w:t xml:space="preserve">Product operations specialist with seven years of experience improving support workflows, release readiness, and cross-functional delivery for fictional software teams.</w:t>
      </w:r>
    </w:p>
    <w:p>
      <w:pPr>
        <w:pStyle w:val="Heading2"/>
        <w:spacing w:after="60" w:before="180"/>
      </w:pPr>
      <w:r>
        <w:rPr>
          <w:b/>
          <w:bCs/>
          <w:color w:val="0F766E"/>
          <w:sz w:val="20"/>
          <w:szCs w:val="20"/>
        </w:rPr>
        <w:t xml:space="preserve">EXPERIENCE</w:t>
      </w:r>
    </w:p>
    <w:p>
      <w:pPr>
        <w:spacing w:after="20" w:before="70"/>
      </w:pPr>
      <w:r>
        <w:rPr>
          <w:b/>
          <w:bCs/>
          <w:sz w:val="20"/>
          <w:szCs w:val="20"/>
        </w:rPr>
        <w:t xml:space="preserve">Senior Product Operations Specialist</w:t>
      </w:r>
    </w:p>
    <w:p>
      <w:pPr>
        <w:spacing w:after="30"/>
      </w:pPr>
      <w:r>
        <w:rPr>
          <w:color w:val="525252"/>
          <w:sz w:val="18"/>
          <w:szCs w:val="18"/>
        </w:rPr>
        <w:t xml:space="preserve">Northstar Works | 2022 - Present</w:t>
      </w:r>
    </w:p>
    <w:p>
      <w:pPr>
        <w:pStyle w:val="ListParagraph"/>
        <w:numPr>
          <w:ilvl w:val="0"/>
          <w:numId w:val="1"/>
        </w:numPr>
        <w:spacing w:after="45"/>
      </w:pPr>
      <w:r>
        <w:t xml:space="preserve">Redesigned a fictional release-intake process and reduced median handoff time by 42% across twelve product teams.</w:t>
      </w:r>
    </w:p>
    <w:p>
      <w:pPr>
        <w:pStyle w:val="ListParagraph"/>
        <w:numPr>
          <w:ilvl w:val="0"/>
          <w:numId w:val="1"/>
        </w:numPr>
        <w:spacing w:after="45"/>
      </w:pPr>
      <w:r>
        <w:t xml:space="preserve">Automated weekly quality checks, saving 18 hours of repetitive review work each month.</w:t>
      </w:r>
    </w:p>
    <w:p>
      <w:pPr>
        <w:pStyle w:val="ListParagraph"/>
        <w:numPr>
          <w:ilvl w:val="0"/>
          <w:numId w:val="1"/>
        </w:numPr>
        <w:spacing w:after="45"/>
      </w:pPr>
      <w:r>
        <w:t xml:space="preserve">Built a shared launch scorecard used by 64 fictional stakeholders across product, support, and engineering.</w:t>
      </w:r>
    </w:p>
    <w:p>
      <w:pPr>
        <w:spacing w:after="20" w:before="70"/>
      </w:pPr>
      <w:r>
        <w:rPr>
          <w:b/>
          <w:bCs/>
          <w:sz w:val="20"/>
          <w:szCs w:val="20"/>
        </w:rPr>
        <w:t xml:space="preserve">Product Operations Analyst</w:t>
      </w:r>
    </w:p>
    <w:p>
      <w:pPr>
        <w:spacing w:after="30"/>
      </w:pPr>
      <w:r>
        <w:rPr>
          <w:color w:val="525252"/>
          <w:sz w:val="18"/>
          <w:szCs w:val="18"/>
        </w:rPr>
        <w:t xml:space="preserve">Harborline Systems | 2019 - 2022</w:t>
      </w:r>
    </w:p>
    <w:p>
      <w:pPr>
        <w:pStyle w:val="ListParagraph"/>
        <w:numPr>
          <w:ilvl w:val="0"/>
          <w:numId w:val="1"/>
        </w:numPr>
        <w:spacing w:after="45"/>
      </w:pPr>
      <w:r>
        <w:t xml:space="preserve">Mapped 27 support journeys and helped a fictional service team reduce avoidable escalations by 31%.</w:t>
      </w:r>
    </w:p>
    <w:p>
      <w:pPr>
        <w:pStyle w:val="ListParagraph"/>
        <w:numPr>
          <w:ilvl w:val="0"/>
          <w:numId w:val="1"/>
        </w:numPr>
        <w:spacing w:after="45"/>
      </w:pPr>
      <w:r>
        <w:t xml:space="preserve">Coordinated nine quarterly releases while maintaining a 96% on-time readiness rate.</w:t>
      </w:r>
    </w:p>
    <w:p>
      <w:pPr>
        <w:pStyle w:val="ListParagraph"/>
        <w:numPr>
          <w:ilvl w:val="0"/>
          <w:numId w:val="1"/>
        </w:numPr>
        <w:spacing w:after="45"/>
      </w:pPr>
      <w:r>
        <w:t xml:space="preserve">Created onboarding guides that shortened fictional analyst ramp-up time from six weeks to four.</w:t>
      </w:r>
    </w:p>
    <w:p>
      <w:pPr>
        <w:pStyle w:val="Heading2"/>
        <w:spacing w:after="60" w:before="180"/>
      </w:pPr>
      <w:r>
        <w:rPr>
          <w:b/>
          <w:bCs/>
          <w:color w:val="0F766E"/>
          <w:sz w:val="20"/>
          <w:szCs w:val="20"/>
        </w:rPr>
        <w:t xml:space="preserve">EDUCATION</w:t>
      </w:r>
    </w:p>
    <w:p>
      <w:r>
        <w:t xml:space="preserve">BSc, Information Systems - Lakeview State University - 2015 - 2019</w:t>
      </w:r>
    </w:p>
    <w:p>
      <w:pPr>
        <w:pStyle w:val="Heading2"/>
        <w:spacing w:after="60" w:before="180"/>
      </w:pPr>
      <w:r>
        <w:rPr>
          <w:b/>
          <w:bCs/>
          <w:color w:val="0F766E"/>
          <w:sz w:val="20"/>
          <w:szCs w:val="20"/>
        </w:rPr>
        <w:t xml:space="preserve">SKILLS</w:t>
      </w:r>
    </w:p>
    <w:p>
      <w:r>
        <w:t xml:space="preserve">Process design, release operations, SQL, service analytics, documentation, accessibility, stakeholder facilitation</w:t>
      </w:r>
    </w:p>
    <w:p>
      <w:pPr>
        <w:pStyle w:val="Heading2"/>
        <w:spacing w:after="60" w:before="180"/>
      </w:pPr>
      <w:r>
        <w:rPr>
          <w:b/>
          <w:bCs/>
          <w:color w:val="0F766E"/>
          <w:sz w:val="20"/>
          <w:szCs w:val="20"/>
        </w:rPr>
        <w:t xml:space="preserve">LANGUAGES</w:t>
      </w:r>
    </w:p>
    <w:p>
      <w:r>
        <w:t xml:space="preserve">English (native), Spanish (professional working proficiency)</w:t>
      </w:r>
    </w:p>
    <w:sectPr>
      <w:footerReference w:type="default" r:id="rId7"/>
      <w:pgSz w:w="11906" w:h="16838" w:orient="portrait"/>
      <w:pgMar w:top="720" w:right="720" w:bottom="1080" w:left="72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70"/>
    </w:pPr>
    <w:r>
      <w:rPr>
        <w:b/>
        <w:bCs/>
        <w:sz w:val="34"/>
        <w:szCs w:val="34"/>
      </w:rPr>
      <w:t xml:space="preserve">Jordan Avery</w:t>
    </w:r>
  </w:p>
  <w:p>
    <w:pPr>
      <w:spacing w:after="120"/>
    </w:pPr>
    <w:r>
      <w:rPr>
        <w:color w:val="404040"/>
        <w:sz w:val="18"/>
        <w:szCs w:val="18"/>
      </w:rPr>
      <w:t xml:space="preserve">jordan.avery@example.test | +1 202 555 0147 | Example City, EX | https://portfolio.example.test/jordan-avery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ResumeGet Resume Parsing Lab - July 2026: Contact details in the footer</dc:title>
  <dc:subject>Contact details live in the document footer, a common source of extraction loss or reordering.</dc:subject>
  <dc:creator>ResumeGet</dc:creator>
  <dc:description>Every person, employer, institution, URL, phone number, and achievement in this release is synthetic and reserved for testing.</dc:description>
  <cp:lastModifiedBy>ResumeGet Parsing Lab</cp:lastModifiedBy>
  <cp:revision>1</cp:revision>
  <dcterms:created xsi:type="dcterms:W3CDTF">2026-07-26T00:00:00Z</dcterms:created>
  <dcterms:modified xsi:type="dcterms:W3CDTF">2026-07-26T00:00:00Z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